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F" w:rsidRDefault="00EB1700">
      <w:pPr>
        <w:rPr>
          <w:b/>
          <w:sz w:val="28"/>
          <w:szCs w:val="28"/>
        </w:rPr>
      </w:pPr>
      <w:r w:rsidRPr="00EB1700">
        <w:rPr>
          <w:b/>
          <w:sz w:val="28"/>
          <w:szCs w:val="28"/>
        </w:rPr>
        <w:t>6-satni boravak – integrirani vjerski odgoj</w:t>
      </w:r>
    </w:p>
    <w:p w:rsidR="00245A8B" w:rsidRPr="00EB1700" w:rsidRDefault="00245A8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B1700" w:rsidTr="00245A8B">
        <w:tc>
          <w:tcPr>
            <w:tcW w:w="1809" w:type="dxa"/>
            <w:shd w:val="clear" w:color="auto" w:fill="C6D9F1" w:themeFill="text2" w:themeFillTint="33"/>
          </w:tcPr>
          <w:p w:rsidR="00EB1700" w:rsidRDefault="00EB1700" w:rsidP="00F94F1A">
            <w:proofErr w:type="spellStart"/>
            <w:r>
              <w:t>Iden</w:t>
            </w:r>
            <w:proofErr w:type="spellEnd"/>
            <w:r>
              <w:t>. broj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124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267</w:t>
            </w:r>
          </w:p>
        </w:tc>
      </w:tr>
      <w:tr w:rsidR="00EB1700" w:rsidRPr="00FE7A99" w:rsidTr="00245A8B">
        <w:tc>
          <w:tcPr>
            <w:tcW w:w="1809" w:type="dxa"/>
          </w:tcPr>
          <w:p w:rsidR="00EB1700" w:rsidRPr="00FE7A99" w:rsidRDefault="00EB1700" w:rsidP="00F94F1A">
            <w:r>
              <w:t>221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249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210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126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127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128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129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131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98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132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142</w:t>
            </w:r>
          </w:p>
        </w:tc>
      </w:tr>
      <w:tr w:rsidR="00EB1700" w:rsidTr="00245A8B">
        <w:trPr>
          <w:trHeight w:val="150"/>
        </w:trPr>
        <w:tc>
          <w:tcPr>
            <w:tcW w:w="1809" w:type="dxa"/>
          </w:tcPr>
          <w:p w:rsidR="00EB1700" w:rsidRDefault="00EB1700" w:rsidP="00F94F1A">
            <w:r>
              <w:t>133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134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73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135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49</w:t>
            </w:r>
          </w:p>
        </w:tc>
      </w:tr>
      <w:tr w:rsidR="00EB1700" w:rsidRPr="00FE7A99" w:rsidTr="00245A8B">
        <w:tc>
          <w:tcPr>
            <w:tcW w:w="1809" w:type="dxa"/>
          </w:tcPr>
          <w:p w:rsidR="00EB1700" w:rsidRPr="00FE7A99" w:rsidRDefault="00EB1700" w:rsidP="00F94F1A">
            <w:r>
              <w:t>220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241</w:t>
            </w:r>
          </w:p>
        </w:tc>
      </w:tr>
      <w:tr w:rsidR="00EB1700" w:rsidTr="00245A8B">
        <w:tc>
          <w:tcPr>
            <w:tcW w:w="1809" w:type="dxa"/>
          </w:tcPr>
          <w:p w:rsidR="00EB1700" w:rsidRDefault="00EB1700" w:rsidP="00F94F1A">
            <w:r>
              <w:t>202</w:t>
            </w:r>
          </w:p>
        </w:tc>
      </w:tr>
    </w:tbl>
    <w:p w:rsidR="00EB1700" w:rsidRDefault="00EB1700"/>
    <w:p w:rsidR="00EB1700" w:rsidRPr="00EB1700" w:rsidRDefault="00EB1700">
      <w:pPr>
        <w:rPr>
          <w:sz w:val="28"/>
          <w:szCs w:val="28"/>
        </w:rPr>
      </w:pPr>
      <w:r w:rsidRPr="00EB1700">
        <w:rPr>
          <w:sz w:val="28"/>
          <w:szCs w:val="28"/>
        </w:rPr>
        <w:t>Odgojiteljica: Zdenka Žderić</w:t>
      </w:r>
    </w:p>
    <w:sectPr w:rsidR="00EB1700" w:rsidRPr="00EB1700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00"/>
    <w:rsid w:val="00245A8B"/>
    <w:rsid w:val="00560E2F"/>
    <w:rsid w:val="009C3949"/>
    <w:rsid w:val="00E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2019-08-28T10:52:00Z</dcterms:created>
  <dcterms:modified xsi:type="dcterms:W3CDTF">2019-08-28T11:04:00Z</dcterms:modified>
</cp:coreProperties>
</file>